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A87CA" w14:textId="1576D244" w:rsidR="00C564C5" w:rsidRPr="00890CBC" w:rsidRDefault="00C564C5" w:rsidP="00C564C5">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109</w:t>
      </w:r>
      <w:r w:rsidRPr="00F644CF">
        <w:rPr>
          <w:rFonts w:ascii="Arial" w:hAnsi="Arial" w:cs="Arial"/>
          <w:b/>
          <w:sz w:val="24"/>
          <w:szCs w:val="24"/>
        </w:rPr>
        <w:tab/>
      </w:r>
      <w:r w:rsidR="009653A7" w:rsidRPr="009653A7">
        <w:rPr>
          <w:rFonts w:ascii="Arial" w:hAnsi="Arial" w:cs="Arial"/>
          <w:b/>
          <w:sz w:val="24"/>
          <w:szCs w:val="24"/>
        </w:rPr>
        <w:t>R4-2318839</w:t>
      </w:r>
    </w:p>
    <w:p w14:paraId="3508993A" w14:textId="130816BE" w:rsidR="00DE2C18" w:rsidRPr="00807EF6" w:rsidRDefault="00C564C5" w:rsidP="00C564C5">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Chicago</w:t>
      </w:r>
      <w:r w:rsidRPr="00890CBC">
        <w:rPr>
          <w:rFonts w:ascii="Arial" w:eastAsia="SimSun" w:hAnsi="Arial"/>
          <w:b/>
          <w:sz w:val="24"/>
          <w:szCs w:val="24"/>
          <w:lang w:eastAsia="zh-CN"/>
        </w:rPr>
        <w:t xml:space="preserve">, </w:t>
      </w:r>
      <w:r>
        <w:rPr>
          <w:rFonts w:ascii="Arial" w:eastAsia="SimSun" w:hAnsi="Arial"/>
          <w:b/>
          <w:sz w:val="24"/>
          <w:szCs w:val="24"/>
          <w:lang w:eastAsia="zh-CN"/>
        </w:rPr>
        <w:t>US</w:t>
      </w:r>
      <w:r w:rsidRPr="00890CBC">
        <w:rPr>
          <w:rFonts w:ascii="Arial" w:eastAsia="SimSun" w:hAnsi="Arial"/>
          <w:b/>
          <w:sz w:val="24"/>
          <w:szCs w:val="24"/>
          <w:lang w:eastAsia="zh-CN"/>
        </w:rPr>
        <w:t xml:space="preserve">, </w:t>
      </w:r>
      <w:r>
        <w:rPr>
          <w:rFonts w:ascii="Arial" w:eastAsia="SimSun" w:hAnsi="Arial"/>
          <w:b/>
          <w:sz w:val="24"/>
          <w:szCs w:val="24"/>
          <w:lang w:eastAsia="zh-CN"/>
        </w:rPr>
        <w:t>13</w:t>
      </w:r>
      <w:r w:rsidRPr="00890CBC">
        <w:rPr>
          <w:rFonts w:ascii="Arial" w:eastAsia="SimSun" w:hAnsi="Arial"/>
          <w:b/>
          <w:sz w:val="24"/>
          <w:szCs w:val="24"/>
          <w:lang w:eastAsia="zh-CN"/>
        </w:rPr>
        <w:t xml:space="preserve"> – </w:t>
      </w:r>
      <w:r>
        <w:rPr>
          <w:rFonts w:ascii="Arial" w:eastAsia="SimSun" w:hAnsi="Arial"/>
          <w:b/>
          <w:sz w:val="24"/>
          <w:szCs w:val="24"/>
          <w:lang w:eastAsia="zh-CN"/>
        </w:rPr>
        <w:t>17 November</w:t>
      </w:r>
      <w:r w:rsidRPr="00890CBC">
        <w:rPr>
          <w:rFonts w:ascii="Arial" w:eastAsia="SimSun" w:hAnsi="Arial"/>
          <w:b/>
          <w:sz w:val="24"/>
          <w:szCs w:val="24"/>
          <w:lang w:eastAsia="zh-CN"/>
        </w:rPr>
        <w:t>, 2023</w:t>
      </w:r>
    </w:p>
    <w:p w14:paraId="25EB290D" w14:textId="77777777" w:rsidR="00DE2C18" w:rsidRPr="00576FCA" w:rsidRDefault="00DE2C18" w:rsidP="00DE2C18">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992AF8A" w14:textId="77777777" w:rsidR="00DE2C18" w:rsidRPr="00576FCA" w:rsidRDefault="00DE2C18" w:rsidP="00DE2C18">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1B65167B" w14:textId="0FD6E1A3" w:rsidR="00DE2C18" w:rsidRPr="00D00460" w:rsidRDefault="00DE2C18" w:rsidP="00DE2C18">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Pr>
          <w:rFonts w:ascii="Arial" w:hAnsi="Arial" w:cs="Arial" w:hint="eastAsia"/>
          <w:lang w:val="en-US" w:eastAsia="ko-KR"/>
        </w:rPr>
        <w:t>Discussio</w:t>
      </w:r>
      <w:bookmarkStart w:id="0" w:name="_GoBack"/>
      <w:bookmarkEnd w:id="0"/>
      <w:r>
        <w:rPr>
          <w:rFonts w:ascii="Arial" w:hAnsi="Arial" w:cs="Arial" w:hint="eastAsia"/>
          <w:lang w:val="en-US" w:eastAsia="ko-KR"/>
        </w:rPr>
        <w:t xml:space="preserve">n on </w:t>
      </w:r>
      <w:r w:rsidR="00CE6633">
        <w:rPr>
          <w:rFonts w:ascii="Arial" w:hAnsi="Arial" w:cs="Arial" w:hint="eastAsia"/>
          <w:lang w:val="en-US" w:eastAsia="ko-KR"/>
        </w:rPr>
        <w:t xml:space="preserve">RRM performance for </w:t>
      </w:r>
      <w:r>
        <w:rPr>
          <w:rFonts w:ascii="Arial" w:hAnsi="Arial" w:cs="Arial"/>
          <w:lang w:val="en-US"/>
        </w:rPr>
        <w:t xml:space="preserve">NR sidelink </w:t>
      </w:r>
      <w:r w:rsidR="00CE6633">
        <w:rPr>
          <w:rFonts w:ascii="Arial" w:hAnsi="Arial" w:cs="Arial"/>
          <w:lang w:val="en-US"/>
        </w:rPr>
        <w:t>evolution</w:t>
      </w:r>
      <w:r>
        <w:rPr>
          <w:rFonts w:ascii="Arial" w:hAnsi="Arial" w:cs="Arial"/>
          <w:lang w:val="en-US"/>
        </w:rPr>
        <w:t xml:space="preserve"> </w:t>
      </w:r>
      <w:r>
        <w:rPr>
          <w:rFonts w:ascii="Arial" w:hAnsi="Arial" w:cs="Arial" w:hint="eastAsia"/>
          <w:lang w:val="en-US" w:eastAsia="ko-KR"/>
        </w:rPr>
        <w:t xml:space="preserve"> </w:t>
      </w:r>
    </w:p>
    <w:p w14:paraId="101C1BE4" w14:textId="6C6D3D0E" w:rsidR="00DE2C18" w:rsidRPr="00012012" w:rsidRDefault="00DE2C18" w:rsidP="00DE2C18">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564C5">
        <w:rPr>
          <w:rFonts w:ascii="Arial" w:hAnsi="Arial" w:cs="Arial"/>
          <w:lang w:val="en-US" w:eastAsia="ko-KR"/>
        </w:rPr>
        <w:t>8</w:t>
      </w:r>
      <w:r w:rsidR="006A2B3B">
        <w:rPr>
          <w:rFonts w:ascii="Arial" w:hAnsi="Arial" w:cs="Arial"/>
          <w:lang w:val="en-US" w:eastAsia="ko-KR"/>
        </w:rPr>
        <w:t>.30.</w:t>
      </w:r>
      <w:r w:rsidR="00CE6633">
        <w:rPr>
          <w:rFonts w:ascii="Arial" w:hAnsi="Arial" w:cs="Arial"/>
          <w:lang w:val="en-US" w:eastAsia="ko-KR"/>
        </w:rPr>
        <w:t>4</w:t>
      </w:r>
    </w:p>
    <w:p w14:paraId="2166BDF1" w14:textId="77777777" w:rsidR="001171FA" w:rsidRPr="00576FCA" w:rsidRDefault="00DE2C18" w:rsidP="00DE2C18">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408712C0"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0849B4">
        <w:rPr>
          <w:lang w:val="en-US" w:eastAsia="ko-KR"/>
        </w:rPr>
        <w:t xml:space="preserve">test cases for </w:t>
      </w:r>
      <w:r w:rsidR="00CE6633">
        <w:rPr>
          <w:lang w:val="en-US" w:eastAsia="ko-KR"/>
        </w:rPr>
        <w:t>RRM performance part on NR sidelink evolution</w:t>
      </w:r>
      <w:r w:rsidR="00C564C5">
        <w:rPr>
          <w:lang w:val="en-US" w:eastAsia="ko-KR"/>
        </w:rPr>
        <w:t xml:space="preserve"> based on WF[1].</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0A10431B" w14:textId="34E8777F" w:rsidR="004C67B1" w:rsidRDefault="00CE6633" w:rsidP="00662107">
      <w:pPr>
        <w:pStyle w:val="a0"/>
        <w:jc w:val="both"/>
        <w:rPr>
          <w:lang w:val="en-US" w:eastAsia="ko-KR"/>
        </w:rPr>
      </w:pPr>
      <w:r>
        <w:rPr>
          <w:rFonts w:hint="eastAsia"/>
          <w:lang w:val="en-US" w:eastAsia="ko-KR"/>
        </w:rPr>
        <w:t>I</w:t>
      </w:r>
      <w:r w:rsidR="0015050E">
        <w:rPr>
          <w:lang w:val="en-US" w:eastAsia="ko-KR"/>
        </w:rPr>
        <w:t>n NR sidelink evoluation, following requirements</w:t>
      </w:r>
      <w:r w:rsidR="00C564C5">
        <w:rPr>
          <w:lang w:val="en-US" w:eastAsia="ko-KR"/>
        </w:rPr>
        <w:t xml:space="preserve"> for SL-U and SL CA were introduced</w:t>
      </w:r>
      <w:r w:rsidR="0015050E">
        <w:rPr>
          <w:lang w:val="en-US" w:eastAsia="ko-KR"/>
        </w:rPr>
        <w:t>.</w:t>
      </w:r>
    </w:p>
    <w:p w14:paraId="0C8DE86B" w14:textId="214ADD39" w:rsidR="0015050E" w:rsidRDefault="0015050E" w:rsidP="0015050E">
      <w:pPr>
        <w:pStyle w:val="a0"/>
        <w:numPr>
          <w:ilvl w:val="1"/>
          <w:numId w:val="20"/>
        </w:numPr>
        <w:jc w:val="both"/>
        <w:rPr>
          <w:lang w:val="en-US" w:eastAsia="ko-KR"/>
        </w:rPr>
      </w:pPr>
      <w:r>
        <w:rPr>
          <w:lang w:val="en-US" w:eastAsia="ko-KR"/>
        </w:rPr>
        <w:t>For SL-U</w:t>
      </w:r>
    </w:p>
    <w:p w14:paraId="4603F7EB" w14:textId="52F3FEC2" w:rsidR="0015050E" w:rsidRDefault="0015050E" w:rsidP="0015050E">
      <w:pPr>
        <w:pStyle w:val="a0"/>
        <w:numPr>
          <w:ilvl w:val="2"/>
          <w:numId w:val="20"/>
        </w:numPr>
        <w:jc w:val="both"/>
        <w:rPr>
          <w:lang w:val="en-US" w:eastAsia="ko-KR"/>
        </w:rPr>
      </w:pPr>
      <w:r>
        <w:rPr>
          <w:lang w:val="en-US" w:eastAsia="ko-KR"/>
        </w:rPr>
        <w:t>UE transmit timing: existing requirements will be reused and add condition to apply the requirements</w:t>
      </w:r>
    </w:p>
    <w:p w14:paraId="78EDB98B" w14:textId="7A00CD3F" w:rsidR="0015050E" w:rsidRDefault="0015050E" w:rsidP="0015050E">
      <w:pPr>
        <w:pStyle w:val="a0"/>
        <w:numPr>
          <w:ilvl w:val="2"/>
          <w:numId w:val="20"/>
        </w:numPr>
        <w:jc w:val="both"/>
        <w:rPr>
          <w:lang w:val="en-US" w:eastAsia="ko-KR"/>
        </w:rPr>
      </w:pPr>
      <w:r>
        <w:rPr>
          <w:lang w:val="en-US" w:eastAsia="ko-KR"/>
        </w:rPr>
        <w:t>Initiation/Cease of S-SSB transmission: introduce new requirements</w:t>
      </w:r>
    </w:p>
    <w:p w14:paraId="75813CA7" w14:textId="7AA45BCE" w:rsidR="0015050E" w:rsidRDefault="0015050E" w:rsidP="0015050E">
      <w:pPr>
        <w:pStyle w:val="a0"/>
        <w:numPr>
          <w:ilvl w:val="2"/>
          <w:numId w:val="20"/>
        </w:numPr>
        <w:jc w:val="both"/>
        <w:rPr>
          <w:lang w:val="en-US" w:eastAsia="ko-KR"/>
        </w:rPr>
      </w:pPr>
      <w:r>
        <w:rPr>
          <w:lang w:val="en-US" w:eastAsia="ko-KR"/>
        </w:rPr>
        <w:t>Synchronization reference selection/reselection: introduce new requirements</w:t>
      </w:r>
    </w:p>
    <w:p w14:paraId="0E62E460" w14:textId="653F3892" w:rsidR="0015050E" w:rsidRDefault="0015050E" w:rsidP="0015050E">
      <w:pPr>
        <w:pStyle w:val="a0"/>
        <w:numPr>
          <w:ilvl w:val="1"/>
          <w:numId w:val="20"/>
        </w:numPr>
        <w:jc w:val="both"/>
        <w:rPr>
          <w:lang w:val="en-US" w:eastAsia="ko-KR"/>
        </w:rPr>
      </w:pPr>
      <w:r>
        <w:rPr>
          <w:lang w:val="en-US" w:eastAsia="ko-KR"/>
        </w:rPr>
        <w:t>For SL CA</w:t>
      </w:r>
    </w:p>
    <w:p w14:paraId="02DFF824" w14:textId="02D10DC3" w:rsidR="0015050E" w:rsidRDefault="0015050E" w:rsidP="0015050E">
      <w:pPr>
        <w:pStyle w:val="a0"/>
        <w:numPr>
          <w:ilvl w:val="2"/>
          <w:numId w:val="20"/>
        </w:numPr>
        <w:jc w:val="both"/>
        <w:rPr>
          <w:lang w:val="en-US" w:eastAsia="ko-KR"/>
        </w:rPr>
      </w:pPr>
      <w:r w:rsidRPr="0015050E">
        <w:rPr>
          <w:lang w:val="en-US" w:eastAsia="ko-KR"/>
        </w:rPr>
        <w:t>Selection / Reselection of Synchronization Reference Source under NR SL CA operation</w:t>
      </w:r>
    </w:p>
    <w:p w14:paraId="456A1B6C" w14:textId="50AB9023" w:rsidR="0015050E" w:rsidRDefault="0015050E" w:rsidP="0015050E">
      <w:pPr>
        <w:pStyle w:val="a0"/>
        <w:numPr>
          <w:ilvl w:val="2"/>
          <w:numId w:val="20"/>
        </w:numPr>
        <w:jc w:val="both"/>
        <w:rPr>
          <w:lang w:val="en-US" w:eastAsia="ko-KR"/>
        </w:rPr>
      </w:pPr>
      <w:r>
        <w:rPr>
          <w:lang w:val="en-US" w:eastAsia="ko-KR"/>
        </w:rPr>
        <w:t>Interruption to WAN due to SL carrier addition/release</w:t>
      </w:r>
    </w:p>
    <w:p w14:paraId="32CC5C52" w14:textId="39A31936" w:rsidR="00E333B7" w:rsidRDefault="00E333B7" w:rsidP="00325C95">
      <w:pPr>
        <w:pStyle w:val="a0"/>
        <w:jc w:val="both"/>
        <w:rPr>
          <w:lang w:val="en-US" w:eastAsia="ko-KR"/>
        </w:rPr>
      </w:pPr>
      <w:r>
        <w:rPr>
          <w:lang w:val="en-US" w:eastAsia="ko-KR"/>
        </w:rPr>
        <w:t>F</w:t>
      </w:r>
      <w:r>
        <w:rPr>
          <w:rFonts w:hint="eastAsia"/>
          <w:lang w:val="en-US" w:eastAsia="ko-KR"/>
        </w:rPr>
        <w:t xml:space="preserve">or </w:t>
      </w:r>
      <w:r w:rsidR="00D97684">
        <w:rPr>
          <w:lang w:val="en-US" w:eastAsia="ko-KR"/>
        </w:rPr>
        <w:t xml:space="preserve">SL-U, new added requirements are related LBT failure impact, and the requirements </w:t>
      </w:r>
      <w:r w:rsidR="000849B4">
        <w:rPr>
          <w:lang w:val="en-US" w:eastAsia="ko-KR"/>
        </w:rPr>
        <w:t xml:space="preserve">and UE behavior </w:t>
      </w:r>
      <w:r w:rsidR="00D97684">
        <w:rPr>
          <w:lang w:val="en-US" w:eastAsia="ko-KR"/>
        </w:rPr>
        <w:t>are not big difference from exsiting one. To minimize test cases for SL-U RRM requirements, verification of SL-U operation in RRM seems to be sufficient. Therefore, one additional test case for initiation/cease of SLSS transmission could considered for SL-U RRM performance.</w:t>
      </w:r>
    </w:p>
    <w:p w14:paraId="5B21E18A" w14:textId="642A5D18" w:rsidR="00D97684" w:rsidRDefault="00D97684" w:rsidP="00D97684">
      <w:pPr>
        <w:pStyle w:val="a0"/>
        <w:numPr>
          <w:ilvl w:val="1"/>
          <w:numId w:val="20"/>
        </w:numPr>
        <w:jc w:val="both"/>
        <w:rPr>
          <w:lang w:val="en-US" w:eastAsia="ko-KR"/>
        </w:rPr>
      </w:pPr>
      <w:r w:rsidRPr="00D97684">
        <w:rPr>
          <w:b/>
          <w:i/>
          <w:lang w:val="en-US" w:eastAsia="ko-KR"/>
        </w:rPr>
        <w:t>Proposal 1</w:t>
      </w:r>
      <w:r w:rsidR="000849B4">
        <w:rPr>
          <w:lang w:val="en-US" w:eastAsia="ko-KR"/>
        </w:rPr>
        <w:t>: C</w:t>
      </w:r>
      <w:r>
        <w:rPr>
          <w:lang w:val="en-US" w:eastAsia="ko-KR"/>
        </w:rPr>
        <w:t>onsider only one additional test cae for initiation/cease of SLSS transmission for SL-U RRM performance to verify SL-U operation.</w:t>
      </w:r>
    </w:p>
    <w:p w14:paraId="62654BE9" w14:textId="3B8DEF76" w:rsidR="00325C95" w:rsidRDefault="00325C95" w:rsidP="00325C95">
      <w:pPr>
        <w:pStyle w:val="a0"/>
        <w:jc w:val="both"/>
        <w:rPr>
          <w:lang w:val="en-US" w:eastAsia="ko-KR"/>
        </w:rPr>
      </w:pPr>
    </w:p>
    <w:p w14:paraId="5AC31B61" w14:textId="58C7529E" w:rsidR="00AF6920" w:rsidRDefault="000849B4" w:rsidP="00325C95">
      <w:pPr>
        <w:pStyle w:val="a0"/>
        <w:jc w:val="both"/>
        <w:rPr>
          <w:lang w:val="en-US" w:eastAsia="ko-KR"/>
        </w:rPr>
      </w:pPr>
      <w:r>
        <w:rPr>
          <w:lang w:val="en-US" w:eastAsia="ko-KR"/>
        </w:rPr>
        <w:t>SL CA is new feature for NR SL operation, so test case for SL CA operatio should be introduced. However, further discussion is needed whether to introduce test case for interruption to WAN due to SL carrier addition/release, since there is no band combination WAN+SL CA in RF session in this release even if RRM requirement is introduced. Therefore, one additional test case for s</w:t>
      </w:r>
      <w:r w:rsidRPr="000849B4">
        <w:rPr>
          <w:lang w:val="en-US" w:eastAsia="ko-KR"/>
        </w:rPr>
        <w:t>election/</w:t>
      </w:r>
      <w:r>
        <w:rPr>
          <w:lang w:val="en-US" w:eastAsia="ko-KR"/>
        </w:rPr>
        <w:t>r</w:t>
      </w:r>
      <w:r w:rsidRPr="000849B4">
        <w:rPr>
          <w:lang w:val="en-US" w:eastAsia="ko-KR"/>
        </w:rPr>
        <w:t>eselection of synchronization reference source under NR SL CA operation</w:t>
      </w:r>
      <w:r>
        <w:rPr>
          <w:lang w:val="en-US" w:eastAsia="ko-KR"/>
        </w:rPr>
        <w:t xml:space="preserve"> could be considered.</w:t>
      </w:r>
    </w:p>
    <w:p w14:paraId="3ACCAAF5" w14:textId="31919C00" w:rsidR="000849B4" w:rsidRDefault="000849B4" w:rsidP="000849B4">
      <w:pPr>
        <w:pStyle w:val="a0"/>
        <w:numPr>
          <w:ilvl w:val="1"/>
          <w:numId w:val="20"/>
        </w:numPr>
        <w:jc w:val="both"/>
        <w:rPr>
          <w:lang w:val="en-US" w:eastAsia="ko-KR"/>
        </w:rPr>
      </w:pPr>
      <w:r w:rsidRPr="000849B4">
        <w:rPr>
          <w:b/>
          <w:i/>
          <w:lang w:val="en-US" w:eastAsia="ko-KR"/>
        </w:rPr>
        <w:t>Proposal 2</w:t>
      </w:r>
      <w:r>
        <w:rPr>
          <w:lang w:val="en-US" w:eastAsia="ko-KR"/>
        </w:rPr>
        <w:t>: Consider one additional test case for s</w:t>
      </w:r>
      <w:r w:rsidRPr="000849B4">
        <w:rPr>
          <w:lang w:val="en-US" w:eastAsia="ko-KR"/>
        </w:rPr>
        <w:t>election/</w:t>
      </w:r>
      <w:r>
        <w:rPr>
          <w:lang w:val="en-US" w:eastAsia="ko-KR"/>
        </w:rPr>
        <w:t>r</w:t>
      </w:r>
      <w:r w:rsidRPr="000849B4">
        <w:rPr>
          <w:lang w:val="en-US" w:eastAsia="ko-KR"/>
        </w:rPr>
        <w:t>eselection of synchronization reference source under NR SL CA operation</w:t>
      </w:r>
      <w:r>
        <w:rPr>
          <w:lang w:val="en-US" w:eastAsia="ko-KR"/>
        </w:rPr>
        <w:t>.</w:t>
      </w:r>
    </w:p>
    <w:p w14:paraId="4F285EA1" w14:textId="77777777" w:rsidR="00AF6920" w:rsidRDefault="00AF6920" w:rsidP="00325C95">
      <w:pPr>
        <w:pStyle w:val="a0"/>
        <w:jc w:val="both"/>
        <w:rPr>
          <w:lang w:val="en-US" w:eastAsia="ko-KR"/>
        </w:rPr>
      </w:pPr>
    </w:p>
    <w:p w14:paraId="410B0A21" w14:textId="49F26C96" w:rsidR="000849B4" w:rsidRDefault="000849B4" w:rsidP="00325C95">
      <w:pPr>
        <w:pStyle w:val="a0"/>
        <w:jc w:val="both"/>
        <w:rPr>
          <w:lang w:val="en-US" w:eastAsia="ko-KR"/>
        </w:rPr>
      </w:pPr>
      <w:r>
        <w:rPr>
          <w:lang w:val="en-US" w:eastAsia="ko-KR"/>
        </w:rPr>
        <w:t>Based on above proposals, f</w:t>
      </w:r>
      <w:r>
        <w:rPr>
          <w:rFonts w:hint="eastAsia"/>
          <w:lang w:val="en-US" w:eastAsia="ko-KR"/>
        </w:rPr>
        <w:t xml:space="preserve">ollowing </w:t>
      </w:r>
      <w:r>
        <w:rPr>
          <w:lang w:val="en-US" w:eastAsia="ko-KR"/>
        </w:rPr>
        <w:t>test case list could be considered in Rel-18 RRM performance part.</w:t>
      </w:r>
    </w:p>
    <w:p w14:paraId="0D060681" w14:textId="3D8BF45B" w:rsidR="009B379E" w:rsidRPr="009B379E" w:rsidRDefault="009B379E" w:rsidP="009B379E">
      <w:pPr>
        <w:pStyle w:val="a7"/>
        <w:keepNext/>
        <w:jc w:val="center"/>
        <w:rPr>
          <w:b w:val="0"/>
        </w:rPr>
      </w:pPr>
      <w:r w:rsidRPr="009B379E">
        <w:rPr>
          <w:b w:val="0"/>
        </w:rPr>
        <w:t xml:space="preserve">Table </w:t>
      </w:r>
      <w:r w:rsidRPr="009B379E">
        <w:rPr>
          <w:b w:val="0"/>
        </w:rPr>
        <w:fldChar w:fldCharType="begin"/>
      </w:r>
      <w:r w:rsidRPr="009B379E">
        <w:rPr>
          <w:b w:val="0"/>
        </w:rPr>
        <w:instrText xml:space="preserve"> SEQ Table \* ARABIC </w:instrText>
      </w:r>
      <w:r w:rsidRPr="009B379E">
        <w:rPr>
          <w:b w:val="0"/>
        </w:rPr>
        <w:fldChar w:fldCharType="separate"/>
      </w:r>
      <w:r w:rsidRPr="009B379E">
        <w:rPr>
          <w:b w:val="0"/>
          <w:noProof/>
        </w:rPr>
        <w:t>1</w:t>
      </w:r>
      <w:r w:rsidRPr="009B379E">
        <w:rPr>
          <w:b w:val="0"/>
        </w:rPr>
        <w:fldChar w:fldCharType="end"/>
      </w:r>
      <w:r w:rsidRPr="009B379E">
        <w:rPr>
          <w:b w:val="0"/>
        </w:rPr>
        <w:t xml:space="preserve"> Proposed list of test caes for NR SL RRM performance</w:t>
      </w:r>
    </w:p>
    <w:tbl>
      <w:tblPr>
        <w:tblW w:w="1021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407"/>
        <w:gridCol w:w="6804"/>
      </w:tblGrid>
      <w:tr w:rsidR="009B379E" w:rsidRPr="009B379E" w14:paraId="0FCE1B95" w14:textId="77777777" w:rsidTr="009B379E">
        <w:trPr>
          <w:trHeight w:val="154"/>
        </w:trPr>
        <w:tc>
          <w:tcPr>
            <w:tcW w:w="3407" w:type="dxa"/>
            <w:shd w:val="clear" w:color="000000" w:fill="C6EFCE"/>
            <w:noWrap/>
            <w:vAlign w:val="center"/>
            <w:hideMark/>
          </w:tcPr>
          <w:p w14:paraId="27657F74" w14:textId="77777777" w:rsidR="009B379E" w:rsidRPr="009B379E" w:rsidRDefault="009B379E" w:rsidP="009B379E">
            <w:pPr>
              <w:jc w:val="center"/>
              <w:rPr>
                <w:b/>
                <w:color w:val="006100"/>
                <w:szCs w:val="22"/>
                <w:lang w:val="en-US" w:eastAsia="ko-KR"/>
              </w:rPr>
            </w:pPr>
            <w:r w:rsidRPr="009B379E">
              <w:rPr>
                <w:b/>
                <w:color w:val="006100"/>
                <w:szCs w:val="22"/>
                <w:lang w:val="en-US" w:eastAsia="ko-KR"/>
              </w:rPr>
              <w:t>RRM core part</w:t>
            </w:r>
          </w:p>
        </w:tc>
        <w:tc>
          <w:tcPr>
            <w:tcW w:w="6804" w:type="dxa"/>
            <w:shd w:val="clear" w:color="000000" w:fill="C6EFCE"/>
            <w:noWrap/>
            <w:vAlign w:val="center"/>
            <w:hideMark/>
          </w:tcPr>
          <w:p w14:paraId="7BD75B14" w14:textId="77777777" w:rsidR="009B379E" w:rsidRPr="009B379E" w:rsidRDefault="009B379E" w:rsidP="009B379E">
            <w:pPr>
              <w:jc w:val="center"/>
              <w:rPr>
                <w:b/>
                <w:color w:val="006100"/>
                <w:szCs w:val="22"/>
                <w:lang w:val="en-US" w:eastAsia="ko-KR"/>
              </w:rPr>
            </w:pPr>
            <w:r w:rsidRPr="009B379E">
              <w:rPr>
                <w:b/>
                <w:color w:val="006100"/>
                <w:szCs w:val="22"/>
                <w:lang w:val="en-US" w:eastAsia="ko-KR"/>
              </w:rPr>
              <w:t>Test case list</w:t>
            </w:r>
          </w:p>
        </w:tc>
      </w:tr>
      <w:tr w:rsidR="009B379E" w:rsidRPr="009B379E" w14:paraId="64FCA3B3" w14:textId="77777777" w:rsidTr="009B379E">
        <w:trPr>
          <w:trHeight w:val="186"/>
        </w:trPr>
        <w:tc>
          <w:tcPr>
            <w:tcW w:w="10211" w:type="dxa"/>
            <w:gridSpan w:val="2"/>
            <w:shd w:val="clear" w:color="000000" w:fill="FFEB9C"/>
            <w:noWrap/>
            <w:vAlign w:val="center"/>
            <w:hideMark/>
          </w:tcPr>
          <w:p w14:paraId="7104ECC8" w14:textId="77777777" w:rsidR="009B379E" w:rsidRPr="009B379E" w:rsidRDefault="009B379E" w:rsidP="009B379E">
            <w:pPr>
              <w:jc w:val="center"/>
              <w:rPr>
                <w:b/>
                <w:color w:val="9C6500"/>
                <w:szCs w:val="22"/>
                <w:lang w:val="en-US" w:eastAsia="ko-KR"/>
              </w:rPr>
            </w:pPr>
            <w:r w:rsidRPr="009B379E">
              <w:rPr>
                <w:b/>
                <w:color w:val="9C6500"/>
                <w:szCs w:val="22"/>
                <w:lang w:val="en-US" w:eastAsia="ko-KR"/>
              </w:rPr>
              <w:t>SL-U</w:t>
            </w:r>
          </w:p>
        </w:tc>
      </w:tr>
      <w:tr w:rsidR="009B379E" w:rsidRPr="009B379E" w14:paraId="18FC142D" w14:textId="77777777" w:rsidTr="009B379E">
        <w:trPr>
          <w:trHeight w:val="108"/>
        </w:trPr>
        <w:tc>
          <w:tcPr>
            <w:tcW w:w="3407" w:type="dxa"/>
            <w:shd w:val="clear" w:color="auto" w:fill="auto"/>
            <w:noWrap/>
            <w:vAlign w:val="center"/>
            <w:hideMark/>
          </w:tcPr>
          <w:p w14:paraId="01A07338" w14:textId="77777777" w:rsidR="009B379E" w:rsidRPr="009B379E" w:rsidRDefault="009B379E" w:rsidP="009B379E">
            <w:pPr>
              <w:jc w:val="center"/>
              <w:rPr>
                <w:color w:val="000000"/>
                <w:szCs w:val="22"/>
                <w:lang w:val="en-US" w:eastAsia="ko-KR"/>
              </w:rPr>
            </w:pPr>
            <w:r w:rsidRPr="009B379E">
              <w:rPr>
                <w:color w:val="000000"/>
                <w:szCs w:val="22"/>
                <w:lang w:val="en-US" w:eastAsia="ko-KR"/>
              </w:rPr>
              <w:t xml:space="preserve">Iinitiation/Cease of S-SSB transmission </w:t>
            </w:r>
          </w:p>
        </w:tc>
        <w:tc>
          <w:tcPr>
            <w:tcW w:w="6804" w:type="dxa"/>
            <w:shd w:val="clear" w:color="auto" w:fill="auto"/>
            <w:noWrap/>
            <w:vAlign w:val="center"/>
            <w:hideMark/>
          </w:tcPr>
          <w:p w14:paraId="0370C9D8" w14:textId="0ABD0C8D" w:rsidR="009B379E" w:rsidRPr="009B379E" w:rsidRDefault="009B379E" w:rsidP="009B379E">
            <w:pPr>
              <w:rPr>
                <w:color w:val="000000"/>
                <w:szCs w:val="22"/>
                <w:lang w:val="en-US" w:eastAsia="ko-KR"/>
              </w:rPr>
            </w:pPr>
            <w:r w:rsidRPr="009B379E">
              <w:rPr>
                <w:color w:val="000000"/>
                <w:szCs w:val="22"/>
                <w:lang w:val="en-US" w:eastAsia="ko-KR"/>
              </w:rPr>
              <w:t>Test for SyncRef UE as synchroniz</w:t>
            </w:r>
            <w:r>
              <w:rPr>
                <w:color w:val="000000"/>
                <w:szCs w:val="22"/>
                <w:lang w:val="en-US" w:eastAsia="ko-KR"/>
              </w:rPr>
              <w:t>a</w:t>
            </w:r>
            <w:r w:rsidRPr="009B379E">
              <w:rPr>
                <w:color w:val="000000"/>
                <w:szCs w:val="22"/>
                <w:lang w:val="en-US" w:eastAsia="ko-KR"/>
              </w:rPr>
              <w:t>tion reference source under CCA</w:t>
            </w:r>
          </w:p>
        </w:tc>
      </w:tr>
      <w:tr w:rsidR="009B379E" w:rsidRPr="009B379E" w14:paraId="686D219F" w14:textId="77777777" w:rsidTr="009B379E">
        <w:trPr>
          <w:trHeight w:val="50"/>
        </w:trPr>
        <w:tc>
          <w:tcPr>
            <w:tcW w:w="10211" w:type="dxa"/>
            <w:gridSpan w:val="2"/>
            <w:shd w:val="clear" w:color="000000" w:fill="FFEB9C"/>
            <w:noWrap/>
            <w:vAlign w:val="center"/>
            <w:hideMark/>
          </w:tcPr>
          <w:p w14:paraId="66FF3A51" w14:textId="77777777" w:rsidR="009B379E" w:rsidRPr="009B379E" w:rsidRDefault="009B379E" w:rsidP="009B379E">
            <w:pPr>
              <w:jc w:val="center"/>
              <w:rPr>
                <w:b/>
                <w:color w:val="9C6500"/>
                <w:szCs w:val="22"/>
                <w:lang w:val="en-US" w:eastAsia="ko-KR"/>
              </w:rPr>
            </w:pPr>
            <w:r w:rsidRPr="009B379E">
              <w:rPr>
                <w:b/>
                <w:color w:val="9C6500"/>
                <w:szCs w:val="22"/>
                <w:lang w:val="en-US" w:eastAsia="ko-KR"/>
              </w:rPr>
              <w:t>SL CA</w:t>
            </w:r>
          </w:p>
        </w:tc>
      </w:tr>
      <w:tr w:rsidR="009B379E" w:rsidRPr="009B379E" w14:paraId="0150699C" w14:textId="77777777" w:rsidTr="009B379E">
        <w:trPr>
          <w:trHeight w:val="62"/>
        </w:trPr>
        <w:tc>
          <w:tcPr>
            <w:tcW w:w="3407" w:type="dxa"/>
            <w:shd w:val="clear" w:color="auto" w:fill="auto"/>
            <w:vAlign w:val="center"/>
            <w:hideMark/>
          </w:tcPr>
          <w:p w14:paraId="3DAFB5B1" w14:textId="5F4210E6" w:rsidR="009B379E" w:rsidRPr="009B379E" w:rsidRDefault="009B379E" w:rsidP="009B379E">
            <w:pPr>
              <w:jc w:val="center"/>
              <w:rPr>
                <w:color w:val="000000"/>
                <w:szCs w:val="22"/>
                <w:lang w:val="en-US" w:eastAsia="ko-KR"/>
              </w:rPr>
            </w:pPr>
            <w:r w:rsidRPr="009B379E">
              <w:rPr>
                <w:color w:val="000000"/>
                <w:szCs w:val="22"/>
                <w:lang w:val="en-US" w:eastAsia="ko-KR"/>
              </w:rPr>
              <w:t xml:space="preserve">Selection/Reselection of </w:t>
            </w:r>
            <w:r>
              <w:rPr>
                <w:color w:val="000000"/>
                <w:szCs w:val="22"/>
                <w:lang w:val="en-US" w:eastAsia="ko-KR"/>
              </w:rPr>
              <w:t>s</w:t>
            </w:r>
            <w:r w:rsidRPr="009B379E">
              <w:rPr>
                <w:color w:val="000000"/>
                <w:szCs w:val="22"/>
                <w:lang w:val="en-US" w:eastAsia="ko-KR"/>
              </w:rPr>
              <w:t xml:space="preserve">ynchronization </w:t>
            </w:r>
            <w:r>
              <w:rPr>
                <w:color w:val="000000"/>
                <w:szCs w:val="22"/>
                <w:lang w:val="en-US" w:eastAsia="ko-KR"/>
              </w:rPr>
              <w:t>r</w:t>
            </w:r>
            <w:r w:rsidRPr="009B379E">
              <w:rPr>
                <w:color w:val="000000"/>
                <w:szCs w:val="22"/>
                <w:lang w:val="en-US" w:eastAsia="ko-KR"/>
              </w:rPr>
              <w:t xml:space="preserve">eference </w:t>
            </w:r>
            <w:r>
              <w:rPr>
                <w:color w:val="000000"/>
                <w:szCs w:val="22"/>
                <w:lang w:val="en-US" w:eastAsia="ko-KR"/>
              </w:rPr>
              <w:t>s</w:t>
            </w:r>
            <w:r w:rsidRPr="009B379E">
              <w:rPr>
                <w:color w:val="000000"/>
                <w:szCs w:val="22"/>
                <w:lang w:val="en-US" w:eastAsia="ko-KR"/>
              </w:rPr>
              <w:t>ource under NR SL CA operation</w:t>
            </w:r>
          </w:p>
        </w:tc>
        <w:tc>
          <w:tcPr>
            <w:tcW w:w="6804" w:type="dxa"/>
            <w:shd w:val="clear" w:color="auto" w:fill="auto"/>
            <w:noWrap/>
            <w:vAlign w:val="center"/>
            <w:hideMark/>
          </w:tcPr>
          <w:p w14:paraId="18DA147B" w14:textId="51D9C073" w:rsidR="009B379E" w:rsidRPr="009B379E" w:rsidRDefault="009B379E" w:rsidP="009B379E">
            <w:pPr>
              <w:rPr>
                <w:color w:val="000000"/>
                <w:szCs w:val="22"/>
                <w:lang w:val="en-US" w:eastAsia="ko-KR"/>
              </w:rPr>
            </w:pPr>
            <w:r w:rsidRPr="009B379E">
              <w:rPr>
                <w:color w:val="000000"/>
                <w:szCs w:val="22"/>
                <w:lang w:val="en-US" w:eastAsia="ko-KR"/>
              </w:rPr>
              <w:t xml:space="preserve">Test for GNSS configured as the highest priority for </w:t>
            </w:r>
            <w:r>
              <w:rPr>
                <w:color w:val="000000"/>
                <w:szCs w:val="22"/>
                <w:lang w:val="en-US" w:eastAsia="ko-KR"/>
              </w:rPr>
              <w:t xml:space="preserve">NR SL </w:t>
            </w:r>
            <w:r w:rsidRPr="009B379E">
              <w:rPr>
                <w:color w:val="000000"/>
                <w:szCs w:val="22"/>
                <w:lang w:val="en-US" w:eastAsia="ko-KR"/>
              </w:rPr>
              <w:t>CA</w:t>
            </w:r>
            <w:r>
              <w:rPr>
                <w:color w:val="000000"/>
                <w:szCs w:val="22"/>
                <w:lang w:val="en-US" w:eastAsia="ko-KR"/>
              </w:rPr>
              <w:t xml:space="preserve"> operation</w:t>
            </w:r>
          </w:p>
        </w:tc>
      </w:tr>
    </w:tbl>
    <w:p w14:paraId="631E1012" w14:textId="77777777" w:rsidR="00325C95" w:rsidRPr="009B379E" w:rsidRDefault="00325C95" w:rsidP="00325C95">
      <w:pPr>
        <w:pStyle w:val="a0"/>
        <w:jc w:val="both"/>
        <w:rPr>
          <w:lang w:val="en-US" w:eastAsia="ko-KR"/>
        </w:rPr>
      </w:pPr>
    </w:p>
    <w:p w14:paraId="544AB196" w14:textId="23CA3A98" w:rsidR="0030355D" w:rsidRPr="006601D9" w:rsidRDefault="00640C24" w:rsidP="00C41D48">
      <w:pPr>
        <w:pStyle w:val="a0"/>
        <w:numPr>
          <w:ilvl w:val="1"/>
          <w:numId w:val="20"/>
        </w:numPr>
        <w:jc w:val="both"/>
        <w:rPr>
          <w:lang w:eastAsia="ko-KR"/>
        </w:rPr>
      </w:pPr>
      <w:r w:rsidRPr="001829BB">
        <w:rPr>
          <w:b/>
          <w:i/>
          <w:lang w:val="en-US" w:eastAsia="ko-KR"/>
        </w:rPr>
        <w:t xml:space="preserve">Proposal </w:t>
      </w:r>
      <w:r w:rsidR="000849B4">
        <w:rPr>
          <w:b/>
          <w:i/>
          <w:lang w:val="en-US" w:eastAsia="ko-KR"/>
        </w:rPr>
        <w:t>3</w:t>
      </w:r>
      <w:r w:rsidRPr="001829BB">
        <w:rPr>
          <w:lang w:val="en-US" w:eastAsia="ko-KR"/>
        </w:rPr>
        <w:t xml:space="preserve">: </w:t>
      </w:r>
      <w:r w:rsidR="009B379E" w:rsidRPr="001829BB">
        <w:rPr>
          <w:lang w:val="en-US" w:eastAsia="ko-KR"/>
        </w:rPr>
        <w:t>Consider test cases for NR SL RRM performance in Table 1.</w:t>
      </w:r>
      <w:r w:rsidRPr="001829BB">
        <w:rPr>
          <w:lang w:val="en-US" w:eastAsia="ko-KR"/>
        </w:rPr>
        <w:t xml:space="preserve"> </w:t>
      </w:r>
    </w:p>
    <w:p w14:paraId="508BAEE4" w14:textId="77777777" w:rsidR="006601D9" w:rsidRDefault="006601D9" w:rsidP="003447BF">
      <w:pPr>
        <w:pStyle w:val="a0"/>
        <w:jc w:val="both"/>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CAFED61"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770982">
        <w:rPr>
          <w:lang w:val="en-US" w:eastAsia="ko-KR"/>
        </w:rPr>
        <w:t xml:space="preserve">views on </w:t>
      </w:r>
      <w:r w:rsidR="001829BB">
        <w:rPr>
          <w:lang w:val="en-US" w:eastAsia="ko-KR"/>
        </w:rPr>
        <w:t>the test cases for RRM performance part on NR sidelink evolution</w:t>
      </w:r>
      <w:r w:rsidR="005D5713">
        <w:rPr>
          <w:lang w:val="en-US" w:eastAsia="ko-KR"/>
        </w:rPr>
        <w:t>, and we propose</w:t>
      </w:r>
    </w:p>
    <w:p w14:paraId="76EE87CA" w14:textId="2321D663" w:rsidR="000849B4" w:rsidRDefault="000849B4" w:rsidP="000849B4">
      <w:pPr>
        <w:pStyle w:val="a0"/>
        <w:numPr>
          <w:ilvl w:val="1"/>
          <w:numId w:val="20"/>
        </w:numPr>
        <w:jc w:val="both"/>
        <w:rPr>
          <w:lang w:val="en-US" w:eastAsia="ko-KR"/>
        </w:rPr>
      </w:pPr>
      <w:r w:rsidRPr="00D97684">
        <w:rPr>
          <w:b/>
          <w:i/>
          <w:lang w:val="en-US" w:eastAsia="ko-KR"/>
        </w:rPr>
        <w:t>Proposal 1</w:t>
      </w:r>
      <w:r>
        <w:rPr>
          <w:lang w:val="en-US" w:eastAsia="ko-KR"/>
        </w:rPr>
        <w:t>: Consider only one additional test cae for initiation/cease of SLSS transmission for SL-U RRM performance to verify SL-U operation.</w:t>
      </w:r>
    </w:p>
    <w:p w14:paraId="0C794391" w14:textId="48424659" w:rsidR="000849B4" w:rsidRDefault="000849B4" w:rsidP="000849B4">
      <w:pPr>
        <w:pStyle w:val="a0"/>
        <w:numPr>
          <w:ilvl w:val="1"/>
          <w:numId w:val="20"/>
        </w:numPr>
        <w:jc w:val="both"/>
        <w:rPr>
          <w:lang w:val="en-US" w:eastAsia="ko-KR"/>
        </w:rPr>
      </w:pPr>
      <w:r w:rsidRPr="000849B4">
        <w:rPr>
          <w:b/>
          <w:i/>
          <w:lang w:val="en-US" w:eastAsia="ko-KR"/>
        </w:rPr>
        <w:t>Proposal 2</w:t>
      </w:r>
      <w:r>
        <w:rPr>
          <w:lang w:val="en-US" w:eastAsia="ko-KR"/>
        </w:rPr>
        <w:t>: Consider one additional test case for s</w:t>
      </w:r>
      <w:r w:rsidRPr="000849B4">
        <w:rPr>
          <w:lang w:val="en-US" w:eastAsia="ko-KR"/>
        </w:rPr>
        <w:t>election/</w:t>
      </w:r>
      <w:r>
        <w:rPr>
          <w:lang w:val="en-US" w:eastAsia="ko-KR"/>
        </w:rPr>
        <w:t>r</w:t>
      </w:r>
      <w:r w:rsidRPr="000849B4">
        <w:rPr>
          <w:lang w:val="en-US" w:eastAsia="ko-KR"/>
        </w:rPr>
        <w:t>eselection of synchronization reference source under NR SL CA operation</w:t>
      </w:r>
      <w:r>
        <w:rPr>
          <w:lang w:val="en-US" w:eastAsia="ko-KR"/>
        </w:rPr>
        <w:t>.</w:t>
      </w:r>
    </w:p>
    <w:p w14:paraId="6A21BEEB" w14:textId="77777777" w:rsidR="000849B4" w:rsidRPr="006601D9" w:rsidRDefault="000849B4" w:rsidP="000849B4">
      <w:pPr>
        <w:pStyle w:val="a0"/>
        <w:numPr>
          <w:ilvl w:val="1"/>
          <w:numId w:val="20"/>
        </w:numPr>
        <w:jc w:val="both"/>
        <w:rPr>
          <w:lang w:eastAsia="ko-KR"/>
        </w:rPr>
      </w:pPr>
      <w:r w:rsidRPr="001829BB">
        <w:rPr>
          <w:b/>
          <w:i/>
          <w:lang w:val="en-US" w:eastAsia="ko-KR"/>
        </w:rPr>
        <w:t xml:space="preserve">Proposal </w:t>
      </w:r>
      <w:r>
        <w:rPr>
          <w:b/>
          <w:i/>
          <w:lang w:val="en-US" w:eastAsia="ko-KR"/>
        </w:rPr>
        <w:t>3</w:t>
      </w:r>
      <w:r w:rsidRPr="001829BB">
        <w:rPr>
          <w:lang w:val="en-US" w:eastAsia="ko-KR"/>
        </w:rPr>
        <w:t xml:space="preserve">: Consider test cases for NR SL RRM performance in Table 1. </w:t>
      </w:r>
    </w:p>
    <w:p w14:paraId="1B28EF83" w14:textId="77777777" w:rsidR="000849B4" w:rsidRDefault="000849B4" w:rsidP="000849B4">
      <w:pPr>
        <w:pStyle w:val="a0"/>
        <w:jc w:val="both"/>
        <w:rPr>
          <w:lang w:val="en-US" w:eastAsia="ko-KR"/>
        </w:rPr>
      </w:pPr>
    </w:p>
    <w:p w14:paraId="791E8B7D" w14:textId="77777777" w:rsidR="001829BB" w:rsidRDefault="001829BB" w:rsidP="001829BB">
      <w:pPr>
        <w:pStyle w:val="a7"/>
        <w:keepNext/>
        <w:numPr>
          <w:ilvl w:val="0"/>
          <w:numId w:val="20"/>
        </w:numPr>
        <w:jc w:val="center"/>
        <w:rPr>
          <w:b w:val="0"/>
        </w:rPr>
      </w:pPr>
      <w:r w:rsidRPr="009B379E">
        <w:rPr>
          <w:b w:val="0"/>
        </w:rPr>
        <w:t xml:space="preserve">Table </w:t>
      </w:r>
      <w:r w:rsidRPr="009B379E">
        <w:rPr>
          <w:b w:val="0"/>
        </w:rPr>
        <w:fldChar w:fldCharType="begin"/>
      </w:r>
      <w:r w:rsidRPr="009B379E">
        <w:rPr>
          <w:b w:val="0"/>
        </w:rPr>
        <w:instrText xml:space="preserve"> SEQ Table \* ARABIC </w:instrText>
      </w:r>
      <w:r w:rsidRPr="009B379E">
        <w:rPr>
          <w:b w:val="0"/>
        </w:rPr>
        <w:fldChar w:fldCharType="separate"/>
      </w:r>
      <w:r w:rsidRPr="009B379E">
        <w:rPr>
          <w:b w:val="0"/>
          <w:noProof/>
        </w:rPr>
        <w:t>1</w:t>
      </w:r>
      <w:r w:rsidRPr="009B379E">
        <w:rPr>
          <w:b w:val="0"/>
        </w:rPr>
        <w:fldChar w:fldCharType="end"/>
      </w:r>
      <w:r w:rsidRPr="009B379E">
        <w:rPr>
          <w:b w:val="0"/>
        </w:rPr>
        <w:t xml:space="preserve"> Proposed list of test caes for NR SL RRM performance</w:t>
      </w:r>
    </w:p>
    <w:tbl>
      <w:tblPr>
        <w:tblW w:w="1021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407"/>
        <w:gridCol w:w="6804"/>
      </w:tblGrid>
      <w:tr w:rsidR="000849B4" w:rsidRPr="009B379E" w14:paraId="4A5B2B59" w14:textId="77777777" w:rsidTr="001F33DF">
        <w:trPr>
          <w:trHeight w:val="154"/>
        </w:trPr>
        <w:tc>
          <w:tcPr>
            <w:tcW w:w="3407" w:type="dxa"/>
            <w:shd w:val="clear" w:color="000000" w:fill="C6EFCE"/>
            <w:noWrap/>
            <w:vAlign w:val="center"/>
            <w:hideMark/>
          </w:tcPr>
          <w:p w14:paraId="7E5880F0" w14:textId="77777777" w:rsidR="000849B4" w:rsidRPr="009B379E" w:rsidRDefault="000849B4" w:rsidP="001F33DF">
            <w:pPr>
              <w:jc w:val="center"/>
              <w:rPr>
                <w:b/>
                <w:color w:val="006100"/>
                <w:szCs w:val="22"/>
                <w:lang w:val="en-US" w:eastAsia="ko-KR"/>
              </w:rPr>
            </w:pPr>
            <w:r w:rsidRPr="009B379E">
              <w:rPr>
                <w:b/>
                <w:color w:val="006100"/>
                <w:szCs w:val="22"/>
                <w:lang w:val="en-US" w:eastAsia="ko-KR"/>
              </w:rPr>
              <w:t>RRM core part</w:t>
            </w:r>
          </w:p>
        </w:tc>
        <w:tc>
          <w:tcPr>
            <w:tcW w:w="6804" w:type="dxa"/>
            <w:shd w:val="clear" w:color="000000" w:fill="C6EFCE"/>
            <w:noWrap/>
            <w:vAlign w:val="center"/>
            <w:hideMark/>
          </w:tcPr>
          <w:p w14:paraId="2457761E" w14:textId="77777777" w:rsidR="000849B4" w:rsidRPr="009B379E" w:rsidRDefault="000849B4" w:rsidP="001F33DF">
            <w:pPr>
              <w:jc w:val="center"/>
              <w:rPr>
                <w:b/>
                <w:color w:val="006100"/>
                <w:szCs w:val="22"/>
                <w:lang w:val="en-US" w:eastAsia="ko-KR"/>
              </w:rPr>
            </w:pPr>
            <w:r w:rsidRPr="009B379E">
              <w:rPr>
                <w:b/>
                <w:color w:val="006100"/>
                <w:szCs w:val="22"/>
                <w:lang w:val="en-US" w:eastAsia="ko-KR"/>
              </w:rPr>
              <w:t>Test case list</w:t>
            </w:r>
          </w:p>
        </w:tc>
      </w:tr>
      <w:tr w:rsidR="000849B4" w:rsidRPr="009B379E" w14:paraId="1D1030E4" w14:textId="77777777" w:rsidTr="001F33DF">
        <w:trPr>
          <w:trHeight w:val="186"/>
        </w:trPr>
        <w:tc>
          <w:tcPr>
            <w:tcW w:w="10211" w:type="dxa"/>
            <w:gridSpan w:val="2"/>
            <w:shd w:val="clear" w:color="000000" w:fill="FFEB9C"/>
            <w:noWrap/>
            <w:vAlign w:val="center"/>
            <w:hideMark/>
          </w:tcPr>
          <w:p w14:paraId="269AD5FE" w14:textId="77777777" w:rsidR="000849B4" w:rsidRPr="009B379E" w:rsidRDefault="000849B4" w:rsidP="001F33DF">
            <w:pPr>
              <w:jc w:val="center"/>
              <w:rPr>
                <w:b/>
                <w:color w:val="9C6500"/>
                <w:szCs w:val="22"/>
                <w:lang w:val="en-US" w:eastAsia="ko-KR"/>
              </w:rPr>
            </w:pPr>
            <w:r w:rsidRPr="009B379E">
              <w:rPr>
                <w:b/>
                <w:color w:val="9C6500"/>
                <w:szCs w:val="22"/>
                <w:lang w:val="en-US" w:eastAsia="ko-KR"/>
              </w:rPr>
              <w:t>SL-U</w:t>
            </w:r>
          </w:p>
        </w:tc>
      </w:tr>
      <w:tr w:rsidR="000849B4" w:rsidRPr="009B379E" w14:paraId="64BEB432" w14:textId="77777777" w:rsidTr="001F33DF">
        <w:trPr>
          <w:trHeight w:val="108"/>
        </w:trPr>
        <w:tc>
          <w:tcPr>
            <w:tcW w:w="3407" w:type="dxa"/>
            <w:shd w:val="clear" w:color="auto" w:fill="auto"/>
            <w:noWrap/>
            <w:vAlign w:val="center"/>
            <w:hideMark/>
          </w:tcPr>
          <w:p w14:paraId="11305679" w14:textId="77777777" w:rsidR="000849B4" w:rsidRPr="009B379E" w:rsidRDefault="000849B4" w:rsidP="001F33DF">
            <w:pPr>
              <w:jc w:val="center"/>
              <w:rPr>
                <w:color w:val="000000"/>
                <w:szCs w:val="22"/>
                <w:lang w:val="en-US" w:eastAsia="ko-KR"/>
              </w:rPr>
            </w:pPr>
            <w:r w:rsidRPr="009B379E">
              <w:rPr>
                <w:color w:val="000000"/>
                <w:szCs w:val="22"/>
                <w:lang w:val="en-US" w:eastAsia="ko-KR"/>
              </w:rPr>
              <w:t xml:space="preserve">Iinitiation/Cease of S-SSB transmission </w:t>
            </w:r>
          </w:p>
        </w:tc>
        <w:tc>
          <w:tcPr>
            <w:tcW w:w="6804" w:type="dxa"/>
            <w:shd w:val="clear" w:color="auto" w:fill="auto"/>
            <w:noWrap/>
            <w:vAlign w:val="center"/>
            <w:hideMark/>
          </w:tcPr>
          <w:p w14:paraId="067229EA" w14:textId="77777777" w:rsidR="000849B4" w:rsidRPr="009B379E" w:rsidRDefault="000849B4" w:rsidP="001F33DF">
            <w:pPr>
              <w:rPr>
                <w:color w:val="000000"/>
                <w:szCs w:val="22"/>
                <w:lang w:val="en-US" w:eastAsia="ko-KR"/>
              </w:rPr>
            </w:pPr>
            <w:r w:rsidRPr="009B379E">
              <w:rPr>
                <w:color w:val="000000"/>
                <w:szCs w:val="22"/>
                <w:lang w:val="en-US" w:eastAsia="ko-KR"/>
              </w:rPr>
              <w:t>Test for SyncRef UE as synchroniz</w:t>
            </w:r>
            <w:r>
              <w:rPr>
                <w:color w:val="000000"/>
                <w:szCs w:val="22"/>
                <w:lang w:val="en-US" w:eastAsia="ko-KR"/>
              </w:rPr>
              <w:t>a</w:t>
            </w:r>
            <w:r w:rsidRPr="009B379E">
              <w:rPr>
                <w:color w:val="000000"/>
                <w:szCs w:val="22"/>
                <w:lang w:val="en-US" w:eastAsia="ko-KR"/>
              </w:rPr>
              <w:t>tion reference source under CCA</w:t>
            </w:r>
          </w:p>
        </w:tc>
      </w:tr>
      <w:tr w:rsidR="000849B4" w:rsidRPr="009B379E" w14:paraId="2B815199" w14:textId="77777777" w:rsidTr="001F33DF">
        <w:trPr>
          <w:trHeight w:val="50"/>
        </w:trPr>
        <w:tc>
          <w:tcPr>
            <w:tcW w:w="10211" w:type="dxa"/>
            <w:gridSpan w:val="2"/>
            <w:shd w:val="clear" w:color="000000" w:fill="FFEB9C"/>
            <w:noWrap/>
            <w:vAlign w:val="center"/>
            <w:hideMark/>
          </w:tcPr>
          <w:p w14:paraId="0313D93B" w14:textId="77777777" w:rsidR="000849B4" w:rsidRPr="009B379E" w:rsidRDefault="000849B4" w:rsidP="001F33DF">
            <w:pPr>
              <w:jc w:val="center"/>
              <w:rPr>
                <w:b/>
                <w:color w:val="9C6500"/>
                <w:szCs w:val="22"/>
                <w:lang w:val="en-US" w:eastAsia="ko-KR"/>
              </w:rPr>
            </w:pPr>
            <w:r w:rsidRPr="009B379E">
              <w:rPr>
                <w:b/>
                <w:color w:val="9C6500"/>
                <w:szCs w:val="22"/>
                <w:lang w:val="en-US" w:eastAsia="ko-KR"/>
              </w:rPr>
              <w:t>SL CA</w:t>
            </w:r>
          </w:p>
        </w:tc>
      </w:tr>
      <w:tr w:rsidR="000849B4" w:rsidRPr="009B379E" w14:paraId="492FC4B8" w14:textId="77777777" w:rsidTr="001F33DF">
        <w:trPr>
          <w:trHeight w:val="62"/>
        </w:trPr>
        <w:tc>
          <w:tcPr>
            <w:tcW w:w="3407" w:type="dxa"/>
            <w:shd w:val="clear" w:color="auto" w:fill="auto"/>
            <w:vAlign w:val="center"/>
            <w:hideMark/>
          </w:tcPr>
          <w:p w14:paraId="1B243806" w14:textId="77777777" w:rsidR="000849B4" w:rsidRPr="009B379E" w:rsidRDefault="000849B4" w:rsidP="001F33DF">
            <w:pPr>
              <w:jc w:val="center"/>
              <w:rPr>
                <w:color w:val="000000"/>
                <w:szCs w:val="22"/>
                <w:lang w:val="en-US" w:eastAsia="ko-KR"/>
              </w:rPr>
            </w:pPr>
            <w:r w:rsidRPr="009B379E">
              <w:rPr>
                <w:color w:val="000000"/>
                <w:szCs w:val="22"/>
                <w:lang w:val="en-US" w:eastAsia="ko-KR"/>
              </w:rPr>
              <w:t xml:space="preserve">Selection/Reselection of </w:t>
            </w:r>
            <w:r>
              <w:rPr>
                <w:color w:val="000000"/>
                <w:szCs w:val="22"/>
                <w:lang w:val="en-US" w:eastAsia="ko-KR"/>
              </w:rPr>
              <w:t>s</w:t>
            </w:r>
            <w:r w:rsidRPr="009B379E">
              <w:rPr>
                <w:color w:val="000000"/>
                <w:szCs w:val="22"/>
                <w:lang w:val="en-US" w:eastAsia="ko-KR"/>
              </w:rPr>
              <w:t xml:space="preserve">ynchronization </w:t>
            </w:r>
            <w:r>
              <w:rPr>
                <w:color w:val="000000"/>
                <w:szCs w:val="22"/>
                <w:lang w:val="en-US" w:eastAsia="ko-KR"/>
              </w:rPr>
              <w:t>r</w:t>
            </w:r>
            <w:r w:rsidRPr="009B379E">
              <w:rPr>
                <w:color w:val="000000"/>
                <w:szCs w:val="22"/>
                <w:lang w:val="en-US" w:eastAsia="ko-KR"/>
              </w:rPr>
              <w:t xml:space="preserve">eference </w:t>
            </w:r>
            <w:r>
              <w:rPr>
                <w:color w:val="000000"/>
                <w:szCs w:val="22"/>
                <w:lang w:val="en-US" w:eastAsia="ko-KR"/>
              </w:rPr>
              <w:t>s</w:t>
            </w:r>
            <w:r w:rsidRPr="009B379E">
              <w:rPr>
                <w:color w:val="000000"/>
                <w:szCs w:val="22"/>
                <w:lang w:val="en-US" w:eastAsia="ko-KR"/>
              </w:rPr>
              <w:t>ource under NR SL CA operation</w:t>
            </w:r>
          </w:p>
        </w:tc>
        <w:tc>
          <w:tcPr>
            <w:tcW w:w="6804" w:type="dxa"/>
            <w:shd w:val="clear" w:color="auto" w:fill="auto"/>
            <w:noWrap/>
            <w:vAlign w:val="center"/>
            <w:hideMark/>
          </w:tcPr>
          <w:p w14:paraId="5785F5B3" w14:textId="77777777" w:rsidR="000849B4" w:rsidRPr="009B379E" w:rsidRDefault="000849B4" w:rsidP="001F33DF">
            <w:pPr>
              <w:rPr>
                <w:color w:val="000000"/>
                <w:szCs w:val="22"/>
                <w:lang w:val="en-US" w:eastAsia="ko-KR"/>
              </w:rPr>
            </w:pPr>
            <w:r w:rsidRPr="009B379E">
              <w:rPr>
                <w:color w:val="000000"/>
                <w:szCs w:val="22"/>
                <w:lang w:val="en-US" w:eastAsia="ko-KR"/>
              </w:rPr>
              <w:t xml:space="preserve">Test for GNSS configured as the highest priority for </w:t>
            </w:r>
            <w:r>
              <w:rPr>
                <w:color w:val="000000"/>
                <w:szCs w:val="22"/>
                <w:lang w:val="en-US" w:eastAsia="ko-KR"/>
              </w:rPr>
              <w:t xml:space="preserve">NR SL </w:t>
            </w:r>
            <w:r w:rsidRPr="009B379E">
              <w:rPr>
                <w:color w:val="000000"/>
                <w:szCs w:val="22"/>
                <w:lang w:val="en-US" w:eastAsia="ko-KR"/>
              </w:rPr>
              <w:t>CA</w:t>
            </w:r>
            <w:r>
              <w:rPr>
                <w:color w:val="000000"/>
                <w:szCs w:val="22"/>
                <w:lang w:val="en-US" w:eastAsia="ko-KR"/>
              </w:rPr>
              <w:t xml:space="preserve"> operation</w:t>
            </w:r>
          </w:p>
        </w:tc>
      </w:tr>
    </w:tbl>
    <w:p w14:paraId="14DEE0E3" w14:textId="2EF56B9D" w:rsidR="00203A77" w:rsidRPr="00357C0E" w:rsidRDefault="00203A77" w:rsidP="001829BB">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404E26A6" w14:textId="16F32CE6" w:rsidR="00071ABF" w:rsidRPr="00071ABF" w:rsidRDefault="00C564C5" w:rsidP="00CD0965">
      <w:pPr>
        <w:pStyle w:val="a0"/>
        <w:rPr>
          <w:lang w:val="en-US" w:eastAsia="ko-KR"/>
        </w:rPr>
      </w:pPr>
      <w:r>
        <w:rPr>
          <w:rFonts w:hint="eastAsia"/>
          <w:lang w:val="en-US" w:eastAsia="ko-KR"/>
        </w:rPr>
        <w:t xml:space="preserve">[1] </w:t>
      </w:r>
      <w:r w:rsidRPr="00C564C5">
        <w:rPr>
          <w:lang w:val="en-US" w:eastAsia="ko-KR"/>
        </w:rPr>
        <w:t>R4-2317375</w:t>
      </w:r>
      <w:r>
        <w:rPr>
          <w:lang w:val="en-US" w:eastAsia="ko-KR"/>
        </w:rPr>
        <w:t>, “</w:t>
      </w:r>
      <w:r w:rsidRPr="00C564C5">
        <w:rPr>
          <w:lang w:val="en-US" w:eastAsia="ko-KR"/>
        </w:rPr>
        <w:t>WF on R18 NR SL RRM requirements (part 2)</w:t>
      </w:r>
      <w:r>
        <w:rPr>
          <w:lang w:val="en-US" w:eastAsia="ko-KR"/>
        </w:rPr>
        <w:t>.” OPPO.</w:t>
      </w:r>
    </w:p>
    <w:sectPr w:rsidR="00071ABF"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853BE" w14:textId="77777777" w:rsidR="0062283B" w:rsidRDefault="0062283B" w:rsidP="00D306DF">
      <w:r>
        <w:separator/>
      </w:r>
    </w:p>
  </w:endnote>
  <w:endnote w:type="continuationSeparator" w:id="0">
    <w:p w14:paraId="28219B63" w14:textId="77777777" w:rsidR="0062283B" w:rsidRDefault="0062283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11E05" w14:textId="77777777" w:rsidR="0062283B" w:rsidRDefault="0062283B" w:rsidP="00D306DF">
      <w:r>
        <w:separator/>
      </w:r>
    </w:p>
  </w:footnote>
  <w:footnote w:type="continuationSeparator" w:id="0">
    <w:p w14:paraId="5423A43B" w14:textId="77777777" w:rsidR="0062283B" w:rsidRDefault="0062283B"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8F13F9C"/>
    <w:multiLevelType w:val="hybridMultilevel"/>
    <w:tmpl w:val="54BE6098"/>
    <w:lvl w:ilvl="0" w:tplc="EFFC59A4">
      <w:start w:val="1"/>
      <w:numFmt w:val="bullet"/>
      <w:lvlText w:val="-"/>
      <w:lvlJc w:val="left"/>
      <w:pPr>
        <w:ind w:left="720" w:hanging="360"/>
      </w:pPr>
      <w:rPr>
        <w:rFonts w:ascii="Times" w:eastAsia="맑은 고딕" w:hAnsi="Times" w:cs="Times"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E94960"/>
    <w:multiLevelType w:val="multilevel"/>
    <w:tmpl w:val="9DE4D5F4"/>
    <w:lvl w:ilvl="0">
      <w:numFmt w:val="bullet"/>
      <w:lvlText w:val="-"/>
      <w:lvlJc w:val="left"/>
      <w:pPr>
        <w:ind w:left="386" w:hanging="360"/>
      </w:pPr>
      <w:rPr>
        <w:rFonts w:ascii="Times New Roman" w:eastAsiaTheme="minorEastAsia" w:hAnsi="Times New Roman" w:cs="Times New Roman" w:hint="default"/>
      </w:rPr>
    </w:lvl>
    <w:lvl w:ilvl="1">
      <w:start w:val="1"/>
      <w:numFmt w:val="bullet"/>
      <w:lvlText w:val=""/>
      <w:lvlJc w:val="left"/>
      <w:pPr>
        <w:ind w:left="826" w:hanging="400"/>
      </w:pPr>
      <w:rPr>
        <w:rFonts w:ascii="Wingdings" w:hAnsi="Wingdings" w:hint="default"/>
      </w:rPr>
    </w:lvl>
    <w:lvl w:ilvl="2">
      <w:start w:val="1"/>
      <w:numFmt w:val="bullet"/>
      <w:lvlText w:val="o"/>
      <w:lvlJc w:val="left"/>
      <w:pPr>
        <w:ind w:left="1226" w:hanging="400"/>
      </w:pPr>
      <w:rPr>
        <w:rFonts w:ascii="Courier New" w:hAnsi="Courier New" w:cs="Courier New" w:hint="default"/>
      </w:rPr>
    </w:lvl>
    <w:lvl w:ilvl="3">
      <w:start w:val="1"/>
      <w:numFmt w:val="bullet"/>
      <w:lvlText w:val=""/>
      <w:lvlJc w:val="left"/>
      <w:pPr>
        <w:ind w:left="1626" w:hanging="400"/>
      </w:pPr>
      <w:rPr>
        <w:rFonts w:ascii="Symbol" w:hAnsi="Symbol" w:hint="default"/>
        <w:lang w:val="en-US"/>
      </w:rPr>
    </w:lvl>
    <w:lvl w:ilvl="4">
      <w:start w:val="1"/>
      <w:numFmt w:val="bullet"/>
      <w:lvlText w:val=""/>
      <w:lvlJc w:val="left"/>
      <w:pPr>
        <w:ind w:left="2026" w:hanging="400"/>
      </w:pPr>
      <w:rPr>
        <w:rFonts w:ascii="Wingdings" w:hAnsi="Wingdings" w:hint="default"/>
      </w:rPr>
    </w:lvl>
    <w:lvl w:ilvl="5">
      <w:start w:val="1"/>
      <w:numFmt w:val="bullet"/>
      <w:lvlText w:val=""/>
      <w:lvlJc w:val="left"/>
      <w:pPr>
        <w:ind w:left="2426" w:hanging="400"/>
      </w:pPr>
      <w:rPr>
        <w:rFonts w:ascii="Wingdings" w:hAnsi="Wingdings" w:hint="default"/>
      </w:rPr>
    </w:lvl>
    <w:lvl w:ilvl="6">
      <w:start w:val="1"/>
      <w:numFmt w:val="bullet"/>
      <w:lvlText w:val=""/>
      <w:lvlJc w:val="left"/>
      <w:pPr>
        <w:ind w:left="2826" w:hanging="400"/>
      </w:pPr>
      <w:rPr>
        <w:rFonts w:ascii="Wingdings" w:hAnsi="Wingdings" w:hint="default"/>
      </w:rPr>
    </w:lvl>
    <w:lvl w:ilvl="7">
      <w:start w:val="1"/>
      <w:numFmt w:val="bullet"/>
      <w:lvlText w:val=""/>
      <w:lvlJc w:val="left"/>
      <w:pPr>
        <w:ind w:left="3226" w:hanging="400"/>
      </w:pPr>
      <w:rPr>
        <w:rFonts w:ascii="Wingdings" w:hAnsi="Wingdings" w:hint="default"/>
      </w:rPr>
    </w:lvl>
    <w:lvl w:ilvl="8">
      <w:start w:val="1"/>
      <w:numFmt w:val="bullet"/>
      <w:lvlText w:val=""/>
      <w:lvlJc w:val="left"/>
      <w:pPr>
        <w:ind w:left="3626" w:hanging="400"/>
      </w:pPr>
      <w:rPr>
        <w:rFonts w:ascii="Wingdings" w:hAnsi="Wingdings" w:hint="default"/>
      </w:rPr>
    </w:lvl>
  </w:abstractNum>
  <w:abstractNum w:abstractNumId="7">
    <w:nsid w:val="1B0E2549"/>
    <w:multiLevelType w:val="hybridMultilevel"/>
    <w:tmpl w:val="571A0AC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6453BE"/>
    <w:multiLevelType w:val="hybridMultilevel"/>
    <w:tmpl w:val="B35A1CE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A6041E"/>
    <w:multiLevelType w:val="hybridMultilevel"/>
    <w:tmpl w:val="F2D2227A"/>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1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03E16BC"/>
    <w:multiLevelType w:val="hybridMultilevel"/>
    <w:tmpl w:val="B7F81DF2"/>
    <w:lvl w:ilvl="0" w:tplc="6DCA58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4"/>
  </w:num>
  <w:num w:numId="3">
    <w:abstractNumId w:val="22"/>
  </w:num>
  <w:num w:numId="4">
    <w:abstractNumId w:val="14"/>
  </w:num>
  <w:num w:numId="5">
    <w:abstractNumId w:val="10"/>
  </w:num>
  <w:num w:numId="6">
    <w:abstractNumId w:val="23"/>
  </w:num>
  <w:num w:numId="7">
    <w:abstractNumId w:val="20"/>
  </w:num>
  <w:num w:numId="8">
    <w:abstractNumId w:val="1"/>
  </w:num>
  <w:num w:numId="9">
    <w:abstractNumId w:val="30"/>
  </w:num>
  <w:num w:numId="10">
    <w:abstractNumId w:val="5"/>
  </w:num>
  <w:num w:numId="11">
    <w:abstractNumId w:val="27"/>
  </w:num>
  <w:num w:numId="12">
    <w:abstractNumId w:val="28"/>
  </w:num>
  <w:num w:numId="13">
    <w:abstractNumId w:val="13"/>
  </w:num>
  <w:num w:numId="14">
    <w:abstractNumId w:val="25"/>
  </w:num>
  <w:num w:numId="15">
    <w:abstractNumId w:val="15"/>
  </w:num>
  <w:num w:numId="16">
    <w:abstractNumId w:val="12"/>
  </w:num>
  <w:num w:numId="17">
    <w:abstractNumId w:val="18"/>
  </w:num>
  <w:num w:numId="18">
    <w:abstractNumId w:val="17"/>
  </w:num>
  <w:num w:numId="19">
    <w:abstractNumId w:val="2"/>
  </w:num>
  <w:num w:numId="20">
    <w:abstractNumId w:val="9"/>
  </w:num>
  <w:num w:numId="21">
    <w:abstractNumId w:val="24"/>
  </w:num>
  <w:num w:numId="22">
    <w:abstractNumId w:val="11"/>
  </w:num>
  <w:num w:numId="23">
    <w:abstractNumId w:val="26"/>
  </w:num>
  <w:num w:numId="24">
    <w:abstractNumId w:val="3"/>
  </w:num>
  <w:num w:numId="25">
    <w:abstractNumId w:val="21"/>
  </w:num>
  <w:num w:numId="26">
    <w:abstractNumId w:val="7"/>
  </w:num>
  <w:num w:numId="27">
    <w:abstractNumId w:val="8"/>
  </w:num>
  <w:num w:numId="28">
    <w:abstractNumId w:val="6"/>
  </w:num>
  <w:num w:numId="29">
    <w:abstractNumId w:val="29"/>
  </w:num>
  <w:num w:numId="30">
    <w:abstractNumId w:val="11"/>
  </w:num>
  <w:num w:numId="31">
    <w:abstractNumId w:val="11"/>
  </w:num>
  <w:num w:numId="32">
    <w:abstractNumId w:val="11"/>
  </w:num>
  <w:num w:numId="33">
    <w:abstractNumId w:val="11"/>
  </w:num>
  <w:num w:numId="34">
    <w:abstractNumId w:val="11"/>
  </w:num>
  <w:num w:numId="35">
    <w:abstractNumId w:val="0"/>
  </w:num>
  <w:num w:numId="36">
    <w:abstractNumId w:val="11"/>
  </w:num>
  <w:num w:numId="37">
    <w:abstractNumId w:val="16"/>
  </w:num>
  <w:num w:numId="38">
    <w:abstractNumId w:val="19"/>
  </w:num>
  <w:num w:numId="3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C5C"/>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68B"/>
    <w:rsid w:val="00261A52"/>
    <w:rsid w:val="0026340D"/>
    <w:rsid w:val="00263AF5"/>
    <w:rsid w:val="00264E44"/>
    <w:rsid w:val="00266BD1"/>
    <w:rsid w:val="00267630"/>
    <w:rsid w:val="0027093D"/>
    <w:rsid w:val="002711FE"/>
    <w:rsid w:val="00271E9F"/>
    <w:rsid w:val="00272E1E"/>
    <w:rsid w:val="00273781"/>
    <w:rsid w:val="00273AAA"/>
    <w:rsid w:val="00273E52"/>
    <w:rsid w:val="00274872"/>
    <w:rsid w:val="0027681A"/>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5BC9"/>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FD7"/>
    <w:rsid w:val="003E66E2"/>
    <w:rsid w:val="003E6796"/>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7499"/>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BB4"/>
    <w:rsid w:val="00603094"/>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01D9"/>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583"/>
    <w:rsid w:val="006F4FFE"/>
    <w:rsid w:val="006F6DED"/>
    <w:rsid w:val="006F6F46"/>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2A9"/>
    <w:rsid w:val="00802752"/>
    <w:rsid w:val="00803C48"/>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688F"/>
    <w:rsid w:val="00846B08"/>
    <w:rsid w:val="00847476"/>
    <w:rsid w:val="00850261"/>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10BA"/>
    <w:rsid w:val="0091161F"/>
    <w:rsid w:val="0091225B"/>
    <w:rsid w:val="009122D2"/>
    <w:rsid w:val="00913D6D"/>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16EB"/>
    <w:rsid w:val="00A120DB"/>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43137"/>
    <w:rsid w:val="00B44313"/>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11DA"/>
    <w:rsid w:val="00D2178D"/>
    <w:rsid w:val="00D21831"/>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6027"/>
    <w:rsid w:val="00E563A5"/>
    <w:rsid w:val="00E5708C"/>
    <w:rsid w:val="00E5731B"/>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6D39"/>
    <w:rsid w:val="00EA7470"/>
    <w:rsid w:val="00EA74C5"/>
    <w:rsid w:val="00EB01F9"/>
    <w:rsid w:val="00EB0D40"/>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3C05"/>
    <w:rsid w:val="00EE5E9A"/>
    <w:rsid w:val="00EE6051"/>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21210"/>
    <w:rsid w:val="00F22461"/>
    <w:rsid w:val="00F24228"/>
    <w:rsid w:val="00F2491E"/>
    <w:rsid w:val="00F26D52"/>
    <w:rsid w:val="00F27362"/>
    <w:rsid w:val="00F27766"/>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422"/>
    <w:rsid w:val="00F70183"/>
    <w:rsid w:val="00F707F1"/>
    <w:rsid w:val="00F722AD"/>
    <w:rsid w:val="00F72C97"/>
    <w:rsid w:val="00F737DC"/>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35"/>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4994-42EE-461B-B45C-1BE5EEAAE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2990</Characters>
  <Application>Microsoft Office Word</Application>
  <DocSecurity>0</DocSecurity>
  <Lines>24</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LGE_109</cp:lastModifiedBy>
  <cp:revision>2</cp:revision>
  <dcterms:created xsi:type="dcterms:W3CDTF">2023-11-03T07:34:00Z</dcterms:created>
  <dcterms:modified xsi:type="dcterms:W3CDTF">2023-11-03T07:34:00Z</dcterms:modified>
</cp:coreProperties>
</file>